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spacing w:line="240" w:lineRule="auto"/>
        <w:rPr>
          <w:b w:val="1"/>
          <w:sz w:val="32"/>
          <w:szCs w:val="32"/>
        </w:rPr>
      </w:pPr>
      <w:bookmarkStart w:colFirst="0" w:colLast="0" w:name="_m6pjwx4edz50" w:id="0"/>
      <w:bookmarkEnd w:id="0"/>
      <w:r w:rsidDel="00000000" w:rsidR="00000000" w:rsidRPr="00000000">
        <w:rPr>
          <w:b w:val="1"/>
          <w:sz w:val="32"/>
          <w:szCs w:val="32"/>
          <w:rtl w:val="0"/>
        </w:rPr>
        <w:t xml:space="preserve">Section 3 - Validation Checklist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150.0" w:type="dxa"/>
        <w:jc w:val="left"/>
        <w:tblInd w:w="-6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20"/>
        <w:gridCol w:w="2115"/>
        <w:gridCol w:w="2925"/>
        <w:gridCol w:w="5790"/>
        <w:tblGridChange w:id="0">
          <w:tblGrid>
            <w:gridCol w:w="4320"/>
            <w:gridCol w:w="2115"/>
            <w:gridCol w:w="2925"/>
            <w:gridCol w:w="579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National Requirements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Submitted Y / N</w:t>
            </w:r>
          </w:p>
        </w:tc>
        <w:tc>
          <w:tcPr>
            <w:gridSpan w:val="2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Detailed justification for not submitting the Information / Drawing / Plan 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Application Form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including </w:t>
            </w: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Ownership Certificate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Appropriate Fee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hyperlink r:id="rId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Community Infrastructure Levy (CIL)  Additional Information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Form 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Site Location Plan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Block Plan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Existing Site Plan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Proposed  Site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Floor Plans (Existing and Proposed)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Roof Plans (Existing and Proposed)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Elevations (Existing and Proposed)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Site Levels and Sections 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(Existing and Proposed)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Window / door Section 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(Existing and Proposed)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Design and Access Statement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Fire Statement Gateway 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Renewable Energy Sections (Existing and Proposed)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Local Requirements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Submitted Y / N</w:t>
            </w:r>
          </w:p>
        </w:tc>
        <w:tc>
          <w:tcPr>
            <w:gridSpan w:val="2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Detailed justification for not submitting the Information / Drawing / Plan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Completed Checklist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“45 Degree” Plans and Statement 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be included within any Daylight, Sunlight and Overshadowing Assessment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“25 Degree” Elevation Plan and Statement 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be included within any Daylight, Sunlight and Overshadowing 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Accessibility Statement 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(To be submitted as a standalone document or within the Design and Access Statement)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Acoustic and Vibration - Impact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Assessment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Affordable Housing Statement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(This can be included within the Planning Statement)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Affordable Housing Financial Viability Assessment (FVA)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Air Quality Assessment (AQA) and Air Quality Neutral Assessment (AQNA)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Archaeological Assessment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Basement Impact Assessment or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Construction Method Statement for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Basements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Biodiversity Checklist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BREEAM[1] Pre- Assessment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Report or BREEAM Interim (Design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Stage) Certificate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CGI Visualisations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Circular Economy Statement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Construction Management Plan (including Site Waste Management Plan) (CEMP) (outline)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Daylight, Sunlight and Overshadowing Assessment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Design Codes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Delivery and Servicing Plan (outline)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Designing Out Crime Statement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Development Specification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Digital 3D Modelling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Drainage Strategy and Sustainable Urban Drainage Systems (SuDS) Report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Ecology (Biodiversity/Geodiversity) Surveys and Reports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Biodiversity Gain Plan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Energy assessment and Overheating Mitigation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88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Retrofit-first principle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Environmental Impact Assessment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Fire Statement (London Plan)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Flood Risk Assessment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Flood Risk Assessment Form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Flues and Ventilation Extraction Details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Foul sewage and utilities Assessment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Health Impact Assessment (HIA)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Heritage Statement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Land Contamination Assessment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Landscaping Scheme (including 5 year management plan)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Lighting Assessment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Loss of Employment Land / Floorspace (this could be included in the Planning Statement)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Loss of Community Facilities Assessment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Materials and Architectural Details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NMA - Schedule of proposed changes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Open Space Assessment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Parameter Plans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Parking and Access Details (Parking Provision and Management Plan)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Planning Obligations – Draft Head(s) of Terms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Planning Statement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Public Art Strategy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Reserved Matters Confirmation Statement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Retail Impact Assessment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Schedule of Accommodation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Streetscene Elevations (Existing and Proposed)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Sequential Test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Statement of Community Involvement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Structural Survey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Tall Building Statement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Time Stamped Photographs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Transport Assessment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Transport Statement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Travel Plan (Framework)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Tree Survey, Arboricultural Method Statement and Arboricultural</w:t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Impact Assessment (including Tree</w:t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Protection Plan)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 Greening Factor Statement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Wind Impact Assessment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Waste Management, Storage</w:t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and Collection Strategy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Water Consumption Statement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1906" w:w="16838" w:orient="landscape"/>
      <w:pgMar w:bottom="720.0000000000001" w:top="1440.0000000000002" w:left="1440.0000000000002" w:right="1440.0000000000002" w:header="720.0000000000001" w:footer="566.929133858267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B">
    <w:pPr>
      <w:rPr>
        <w:b w:val="1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b w:val="1"/>
        <w:sz w:val="20"/>
        <w:szCs w:val="20"/>
        <w:rtl w:val="0"/>
      </w:rPr>
      <w:t xml:space="preserve"> Validation Checkl</w:t>
    </w:r>
    <w:r w:rsidDel="00000000" w:rsidR="00000000" w:rsidRPr="00000000">
      <w:rPr>
        <w:b w:val="1"/>
        <w:sz w:val="20"/>
        <w:szCs w:val="20"/>
        <w:rtl w:val="0"/>
      </w:rPr>
      <w:t xml:space="preserve">ist</w:t>
    </w:r>
    <w:r w:rsidDel="00000000" w:rsidR="00000000" w:rsidRPr="00000000">
      <w:rPr>
        <w:b w:val="1"/>
        <w:sz w:val="20"/>
        <w:szCs w:val="20"/>
        <w:rtl w:val="0"/>
      </w:rPr>
      <w:t xml:space="preserve"> - February 2024 (Minor amendments May 2024)</w:t>
    </w:r>
  </w:p>
  <w:p w:rsidR="00000000" w:rsidDel="00000000" w:rsidP="00000000" w:rsidRDefault="00000000" w:rsidRPr="00000000" w14:paraId="0000015C">
    <w:pPr>
      <w:jc w:val="right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D">
    <w:pPr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E">
    <w:pPr>
      <w:rPr>
        <w:b w:val="1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b w:val="1"/>
        <w:sz w:val="20"/>
        <w:szCs w:val="20"/>
        <w:rtl w:val="0"/>
      </w:rPr>
      <w:t xml:space="preserve"> Validation Checkl</w:t>
    </w:r>
    <w:r w:rsidDel="00000000" w:rsidR="00000000" w:rsidRPr="00000000">
      <w:rPr>
        <w:b w:val="1"/>
        <w:sz w:val="20"/>
        <w:szCs w:val="20"/>
        <w:rtl w:val="0"/>
      </w:rPr>
      <w:t xml:space="preserve">ist</w:t>
    </w:r>
    <w:r w:rsidDel="00000000" w:rsidR="00000000" w:rsidRPr="00000000">
      <w:rPr>
        <w:b w:val="1"/>
        <w:sz w:val="20"/>
        <w:szCs w:val="20"/>
        <w:rtl w:val="0"/>
      </w:rPr>
      <w:t xml:space="preserve"> - February 2024 (Minor amendments May 2024)</w:t>
    </w:r>
  </w:p>
  <w:p w:rsidR="00000000" w:rsidDel="00000000" w:rsidP="00000000" w:rsidRDefault="00000000" w:rsidRPr="00000000" w14:paraId="0000015F">
    <w:pPr>
      <w:jc w:val="right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7">
    <w:pPr>
      <w:ind w:left="1440" w:firstLine="0"/>
      <w:rPr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8">
    <w:pPr>
      <w:ind w:left="0" w:firstLine="0"/>
      <w:rPr>
        <w:b w:val="1"/>
        <w:sz w:val="56"/>
        <w:szCs w:val="56"/>
      </w:rPr>
    </w:pPr>
    <w:r w:rsidDel="00000000" w:rsidR="00000000" w:rsidRPr="00000000">
      <w:rPr>
        <w:b w:val="1"/>
        <w:sz w:val="56"/>
        <w:szCs w:val="56"/>
        <w:rtl w:val="0"/>
      </w:rPr>
      <w:t xml:space="preserve">Royal Borough of Kingston upon Thames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7882125</wp:posOffset>
          </wp:positionH>
          <wp:positionV relativeFrom="paragraph">
            <wp:posOffset>-200024</wp:posOffset>
          </wp:positionV>
          <wp:extent cx="976313" cy="1139892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6313" cy="11398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59">
    <w:pPr>
      <w:rPr>
        <w:b w:val="1"/>
        <w:sz w:val="56"/>
        <w:szCs w:val="56"/>
      </w:rPr>
    </w:pPr>
    <w:r w:rsidDel="00000000" w:rsidR="00000000" w:rsidRPr="00000000">
      <w:rPr>
        <w:b w:val="1"/>
        <w:sz w:val="56"/>
        <w:szCs w:val="56"/>
        <w:rtl w:val="0"/>
      </w:rPr>
      <w:t xml:space="preserve">V</w:t>
    </w:r>
    <w:r w:rsidDel="00000000" w:rsidR="00000000" w:rsidRPr="00000000">
      <w:rPr>
        <w:b w:val="1"/>
        <w:sz w:val="56"/>
        <w:szCs w:val="56"/>
        <w:rtl w:val="0"/>
      </w:rPr>
      <w:t xml:space="preserve">alidation</w:t>
    </w:r>
    <w:r w:rsidDel="00000000" w:rsidR="00000000" w:rsidRPr="00000000">
      <w:rPr>
        <w:b w:val="1"/>
        <w:sz w:val="56"/>
        <w:szCs w:val="56"/>
        <w:rtl w:val="0"/>
      </w:rPr>
      <w:t xml:space="preserve"> Checklist (Local List): </w:t>
    </w:r>
  </w:p>
  <w:p w:rsidR="00000000" w:rsidDel="00000000" w:rsidP="00000000" w:rsidRDefault="00000000" w:rsidRPr="00000000" w14:paraId="0000015A">
    <w:pPr>
      <w:rPr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s://ecab.planningportal.co.uk/uploads/1app/forms/form_1_cil_additional_information.pdf" TargetMode="External"/><Relationship Id="rId13" Type="http://schemas.openxmlformats.org/officeDocument/2006/relationships/footer" Target="footer2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cab.planningportal.co.uk/uploads/1app/forms/form_1_cil_additional_information.pdf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planningportal.co.uk/applications" TargetMode="External"/><Relationship Id="rId7" Type="http://schemas.openxmlformats.org/officeDocument/2006/relationships/hyperlink" Target="https://www.gov.uk/guidance/making-an-application#Ownership-Certificate-and-Agricultural-Land-Declaration" TargetMode="External"/><Relationship Id="rId8" Type="http://schemas.openxmlformats.org/officeDocument/2006/relationships/hyperlink" Target="https://1app.planningportal.co.uk/FeeCalculator/Standalone?region=1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